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0" w:rsidRPr="00985886" w:rsidRDefault="00815360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815360" w:rsidRPr="008E3DE2" w:rsidRDefault="00815360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815360" w:rsidRPr="008E3DE2" w:rsidRDefault="0081536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15360" w:rsidRDefault="00815360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815360" w:rsidRPr="00CF7543" w:rsidRDefault="00815360" w:rsidP="00357E6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Б1.В.ОД.10 ГЛОБАЛЬНЫЕ ФИНАНСЫ</w:t>
      </w:r>
    </w:p>
    <w:p w:rsidR="00815360" w:rsidRPr="00507B6A" w:rsidRDefault="00815360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360" w:rsidRDefault="0081536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15360" w:rsidRDefault="0081536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15360" w:rsidRPr="00CF7543" w:rsidRDefault="00815360" w:rsidP="00357E68">
      <w:pPr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>:</w:t>
      </w:r>
      <w:r w:rsidRPr="00CF7543">
        <w:rPr>
          <w:rFonts w:ascii="Times New Roman" w:eastAsia="MS Mincho" w:hAnsi="Times New Roman"/>
          <w:sz w:val="24"/>
          <w:szCs w:val="24"/>
        </w:rPr>
        <w:t xml:space="preserve"> д.</w:t>
      </w:r>
      <w:r>
        <w:rPr>
          <w:rFonts w:ascii="Times New Roman" w:eastAsia="MS Mincho" w:hAnsi="Times New Roman"/>
          <w:sz w:val="24"/>
          <w:szCs w:val="24"/>
        </w:rPr>
        <w:t xml:space="preserve">э.н., профессор </w:t>
      </w:r>
      <w:r w:rsidRPr="00CF7543">
        <w:rPr>
          <w:rFonts w:ascii="Times New Roman" w:eastAsia="MS Mincho" w:hAnsi="Times New Roman"/>
          <w:sz w:val="24"/>
          <w:szCs w:val="24"/>
        </w:rPr>
        <w:t>М.А.Портной</w:t>
      </w:r>
    </w:p>
    <w:p w:rsidR="00815360" w:rsidRPr="00507B6A" w:rsidRDefault="00815360" w:rsidP="00610344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left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815360" w:rsidRPr="00985886" w:rsidRDefault="0081536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815360" w:rsidRPr="00985886" w:rsidRDefault="0081536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815360" w:rsidRPr="00985886" w:rsidRDefault="0081536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815360" w:rsidRDefault="0081536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15360" w:rsidRPr="00985886" w:rsidRDefault="0081536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815360" w:rsidRDefault="0081536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815360" w:rsidRDefault="0081536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815360" w:rsidRDefault="00815360" w:rsidP="00862551">
      <w:pPr>
        <w:widowControl w:val="0"/>
        <w:ind w:left="113" w:right="113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ПК-9 </w:t>
      </w:r>
      <w:r>
        <w:rPr>
          <w:rFonts w:ascii="Times New Roman" w:hAnsi="Times New Roman" w:cs="Times New Roman"/>
          <w:sz w:val="24"/>
          <w:lang w:eastAsia="ru-RU"/>
        </w:rPr>
        <w:t xml:space="preserve">Способность </w:t>
      </w:r>
      <w:r w:rsidRPr="00115580">
        <w:rPr>
          <w:rFonts w:ascii="Times New Roman" w:hAnsi="Times New Roman" w:cs="Times New Roman"/>
          <w:sz w:val="24"/>
          <w:lang w:eastAsia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815360" w:rsidRDefault="00815360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815360" w:rsidRDefault="0081536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815360" w:rsidRDefault="0081536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Раздел 1. Сущность мировой экономики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1.1.</w:t>
      </w:r>
      <w:r w:rsidRPr="00CF7543">
        <w:rPr>
          <w:rFonts w:ascii="Times New Roman" w:hAnsi="Times New Roman"/>
          <w:bCs/>
          <w:sz w:val="24"/>
          <w:szCs w:val="24"/>
        </w:rPr>
        <w:t xml:space="preserve"> Строение мировой экономики</w:t>
      </w:r>
    </w:p>
    <w:p w:rsidR="00815360" w:rsidRPr="00CF7543" w:rsidRDefault="00815360" w:rsidP="00357E68">
      <w:pPr>
        <w:shd w:val="clear" w:color="auto" w:fill="FFFFFF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Структура мировой экономики. Совокупный спрос и совокупное предложение. Торгуемые и неторгуемые товары. Факторы производства.  Международное разделение труда. Международное разделение других факторов производства. Становление мирового рынка. Международное движение товаров. Возникновение мирового хозяйства. Мобил</w:t>
      </w:r>
      <w:r w:rsidRPr="00CF7543">
        <w:rPr>
          <w:rFonts w:ascii="Times New Roman" w:hAnsi="Times New Roman"/>
          <w:sz w:val="24"/>
          <w:szCs w:val="24"/>
        </w:rPr>
        <w:t>ь</w:t>
      </w:r>
      <w:r w:rsidRPr="00CF7543">
        <w:rPr>
          <w:rFonts w:ascii="Times New Roman" w:hAnsi="Times New Roman"/>
          <w:sz w:val="24"/>
          <w:szCs w:val="24"/>
        </w:rPr>
        <w:t>ность факторов производства. Виды международных экономических операций.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1.2 Теории международной торговли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Меркантилистская теория. Теория абсолютных преимуществ. Теория сравнител</w:t>
      </w:r>
      <w:r w:rsidRPr="00CF7543">
        <w:rPr>
          <w:rFonts w:ascii="Times New Roman" w:hAnsi="Times New Roman"/>
          <w:sz w:val="24"/>
          <w:szCs w:val="24"/>
        </w:rPr>
        <w:t>ь</w:t>
      </w:r>
      <w:r w:rsidRPr="00CF7543">
        <w:rPr>
          <w:rFonts w:ascii="Times New Roman" w:hAnsi="Times New Roman"/>
          <w:sz w:val="24"/>
          <w:szCs w:val="24"/>
        </w:rPr>
        <w:t>ных преимуществ. Теория соотношения факторов производства. Парадокс Леонтьева. И</w:t>
      </w:r>
      <w:r w:rsidRPr="00CF7543">
        <w:rPr>
          <w:rFonts w:ascii="Times New Roman" w:hAnsi="Times New Roman"/>
          <w:sz w:val="24"/>
          <w:szCs w:val="24"/>
        </w:rPr>
        <w:t>н</w:t>
      </w:r>
      <w:r w:rsidRPr="00CF7543">
        <w:rPr>
          <w:rFonts w:ascii="Times New Roman" w:hAnsi="Times New Roman"/>
          <w:sz w:val="24"/>
          <w:szCs w:val="24"/>
        </w:rPr>
        <w:t>струменты анализа международной торговли: Условия торговли. Эластичность     экспо</w:t>
      </w:r>
      <w:r w:rsidRPr="00CF7543">
        <w:rPr>
          <w:rFonts w:ascii="Times New Roman" w:hAnsi="Times New Roman"/>
          <w:sz w:val="24"/>
          <w:szCs w:val="24"/>
        </w:rPr>
        <w:t>р</w:t>
      </w:r>
      <w:r w:rsidRPr="00CF7543">
        <w:rPr>
          <w:rFonts w:ascii="Times New Roman" w:hAnsi="Times New Roman"/>
          <w:sz w:val="24"/>
          <w:szCs w:val="24"/>
        </w:rPr>
        <w:t>та и импорта. Эффекты дохода и замещения. Типы экономического роста. Эффект пер</w:t>
      </w:r>
      <w:r w:rsidRPr="00CF7543">
        <w:rPr>
          <w:rFonts w:ascii="Times New Roman" w:hAnsi="Times New Roman"/>
          <w:sz w:val="24"/>
          <w:szCs w:val="24"/>
        </w:rPr>
        <w:t>е</w:t>
      </w:r>
      <w:r w:rsidRPr="00CF7543">
        <w:rPr>
          <w:rFonts w:ascii="Times New Roman" w:hAnsi="Times New Roman"/>
          <w:sz w:val="24"/>
          <w:szCs w:val="24"/>
        </w:rPr>
        <w:t>распределения доходов. Теория специфических факторов производства. Теория внутрио</w:t>
      </w:r>
      <w:r w:rsidRPr="00CF7543">
        <w:rPr>
          <w:rFonts w:ascii="Times New Roman" w:hAnsi="Times New Roman"/>
          <w:sz w:val="24"/>
          <w:szCs w:val="24"/>
        </w:rPr>
        <w:t>т</w:t>
      </w:r>
      <w:r w:rsidRPr="00CF7543">
        <w:rPr>
          <w:rFonts w:ascii="Times New Roman" w:hAnsi="Times New Roman"/>
          <w:sz w:val="24"/>
          <w:szCs w:val="24"/>
        </w:rPr>
        <w:t>раслевой международной торговли. Теории спроса и реверса в международной торговле.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Раздел  2. Мировая торговля товарами и услугами и движение факторов произво</w:t>
      </w:r>
      <w:r w:rsidRPr="00CF7543">
        <w:rPr>
          <w:rFonts w:ascii="Times New Roman" w:hAnsi="Times New Roman"/>
          <w:sz w:val="24"/>
          <w:szCs w:val="24"/>
        </w:rPr>
        <w:t>д</w:t>
      </w:r>
      <w:r w:rsidRPr="00CF7543">
        <w:rPr>
          <w:rFonts w:ascii="Times New Roman" w:hAnsi="Times New Roman"/>
          <w:sz w:val="24"/>
          <w:szCs w:val="24"/>
        </w:rPr>
        <w:t>ства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2.1. Регулирование международной торговли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Свобода торговли и протекционизм: Роль государства в международной торговле. Инструменты торговой политики. Излишки потребителя и производителя. Характер то</w:t>
      </w:r>
      <w:r w:rsidRPr="00CF7543">
        <w:rPr>
          <w:rFonts w:ascii="Times New Roman" w:hAnsi="Times New Roman"/>
          <w:sz w:val="24"/>
          <w:szCs w:val="24"/>
        </w:rPr>
        <w:t>р</w:t>
      </w:r>
      <w:r w:rsidRPr="00CF7543">
        <w:rPr>
          <w:rFonts w:ascii="Times New Roman" w:hAnsi="Times New Roman"/>
          <w:sz w:val="24"/>
          <w:szCs w:val="24"/>
        </w:rPr>
        <w:t>говой политики. Таможенные тарифы и пошлины - главный инструмент торговой полит</w:t>
      </w:r>
      <w:r w:rsidRPr="00CF7543">
        <w:rPr>
          <w:rFonts w:ascii="Times New Roman" w:hAnsi="Times New Roman"/>
          <w:sz w:val="24"/>
          <w:szCs w:val="24"/>
        </w:rPr>
        <w:t>и</w:t>
      </w:r>
      <w:r w:rsidRPr="00CF7543">
        <w:rPr>
          <w:rFonts w:ascii="Times New Roman" w:hAnsi="Times New Roman"/>
          <w:sz w:val="24"/>
          <w:szCs w:val="24"/>
        </w:rPr>
        <w:t>ки. Виды таможенных пошлин. Уровень таможенного обложения. Тарифная эскалация.  Экономическая роль тарифов. Влияние тарифа на экономику малой страны. Влияние т</w:t>
      </w:r>
      <w:r w:rsidRPr="00CF7543">
        <w:rPr>
          <w:rFonts w:ascii="Times New Roman" w:hAnsi="Times New Roman"/>
          <w:sz w:val="24"/>
          <w:szCs w:val="24"/>
        </w:rPr>
        <w:t>а</w:t>
      </w:r>
      <w:r w:rsidRPr="00CF7543">
        <w:rPr>
          <w:rFonts w:ascii="Times New Roman" w:hAnsi="Times New Roman"/>
          <w:sz w:val="24"/>
          <w:szCs w:val="24"/>
        </w:rPr>
        <w:t>рифа на экономику большой страны. Специфические случаи тарифной политики. Опт</w:t>
      </w:r>
      <w:r w:rsidRPr="00CF7543">
        <w:rPr>
          <w:rFonts w:ascii="Times New Roman" w:hAnsi="Times New Roman"/>
          <w:sz w:val="24"/>
          <w:szCs w:val="24"/>
        </w:rPr>
        <w:t>и</w:t>
      </w:r>
      <w:r w:rsidRPr="00CF7543">
        <w:rPr>
          <w:rFonts w:ascii="Times New Roman" w:hAnsi="Times New Roman"/>
          <w:sz w:val="24"/>
          <w:szCs w:val="24"/>
        </w:rPr>
        <w:t>мальный тариф. Тарифная квота. Экспортный тариф. Аргументы против тарифов. Арг</w:t>
      </w:r>
      <w:r w:rsidRPr="00CF7543">
        <w:rPr>
          <w:rFonts w:ascii="Times New Roman" w:hAnsi="Times New Roman"/>
          <w:sz w:val="24"/>
          <w:szCs w:val="24"/>
        </w:rPr>
        <w:t>у</w:t>
      </w:r>
      <w:r w:rsidRPr="00CF7543">
        <w:rPr>
          <w:rFonts w:ascii="Times New Roman" w:hAnsi="Times New Roman"/>
          <w:sz w:val="24"/>
          <w:szCs w:val="24"/>
        </w:rPr>
        <w:t>менты в защиту тарифов. Количественные ограничения. «Добровольные» ограничения экспорта. Виды скрытого протекционизма. Финансовые методы торговой политики. Н</w:t>
      </w:r>
      <w:r w:rsidRPr="00CF7543">
        <w:rPr>
          <w:rFonts w:ascii="Times New Roman" w:hAnsi="Times New Roman"/>
          <w:sz w:val="24"/>
          <w:szCs w:val="24"/>
        </w:rPr>
        <w:t>е</w:t>
      </w:r>
      <w:r w:rsidRPr="00CF7543">
        <w:rPr>
          <w:rFonts w:ascii="Times New Roman" w:hAnsi="Times New Roman"/>
          <w:sz w:val="24"/>
          <w:szCs w:val="24"/>
        </w:rPr>
        <w:t xml:space="preserve">экономические методы регулирования. 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2.2. Международное движение капитала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 xml:space="preserve">Формы международного движения капитала. Прямые зарубежные инвестиции. Формы международных корпораций. Правила международного инвестирования. Виды портфельных инвестиций. Международное заимствование и кредитование. 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2.3. Международное движение рабочей силы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Виды трудовой миграции. Масштабы миграции. Государственное регулирование миграции. Механизмы контроля миграции. Регулирование иммиграции. Стимулирование реэмиграции.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2.4. Международная передача технологии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Международное движение технологии. Цикл жизни товара в международной то</w:t>
      </w:r>
      <w:r w:rsidRPr="00CF7543">
        <w:rPr>
          <w:rFonts w:ascii="Times New Roman" w:hAnsi="Times New Roman"/>
          <w:sz w:val="24"/>
          <w:szCs w:val="24"/>
        </w:rPr>
        <w:t>р</w:t>
      </w:r>
      <w:r w:rsidRPr="00CF7543">
        <w:rPr>
          <w:rFonts w:ascii="Times New Roman" w:hAnsi="Times New Roman"/>
          <w:sz w:val="24"/>
          <w:szCs w:val="24"/>
        </w:rPr>
        <w:t>говле. Механизмы международной передачи технологии. Правовые формы защиты техн</w:t>
      </w:r>
      <w:r w:rsidRPr="00CF7543">
        <w:rPr>
          <w:rFonts w:ascii="Times New Roman" w:hAnsi="Times New Roman"/>
          <w:sz w:val="24"/>
          <w:szCs w:val="24"/>
        </w:rPr>
        <w:t>о</w:t>
      </w:r>
      <w:r w:rsidRPr="00CF7543">
        <w:rPr>
          <w:rFonts w:ascii="Times New Roman" w:hAnsi="Times New Roman"/>
          <w:sz w:val="24"/>
          <w:szCs w:val="24"/>
        </w:rPr>
        <w:t>логии. Формы передачи технологии. Международное техническое содействие. Государс</w:t>
      </w:r>
      <w:r w:rsidRPr="00CF7543">
        <w:rPr>
          <w:rFonts w:ascii="Times New Roman" w:hAnsi="Times New Roman"/>
          <w:sz w:val="24"/>
          <w:szCs w:val="24"/>
        </w:rPr>
        <w:t>т</w:t>
      </w:r>
      <w:r w:rsidRPr="00CF7543">
        <w:rPr>
          <w:rFonts w:ascii="Times New Roman" w:hAnsi="Times New Roman"/>
          <w:sz w:val="24"/>
          <w:szCs w:val="24"/>
        </w:rPr>
        <w:t xml:space="preserve">венное регулирование передачи технологии. 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Раздел 3. Международная валютно-финансовая система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3.1. Международная валютная система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Валютные и финансовые элементы системы. Валютный курс и его разновидности. Равновесный валютный курс. Спрос и предложение на иностранную валюту. Эласти</w:t>
      </w:r>
      <w:r w:rsidRPr="00CF7543">
        <w:rPr>
          <w:rFonts w:ascii="Times New Roman" w:hAnsi="Times New Roman"/>
          <w:sz w:val="24"/>
          <w:szCs w:val="24"/>
        </w:rPr>
        <w:t>ч</w:t>
      </w:r>
      <w:r w:rsidRPr="00CF7543">
        <w:rPr>
          <w:rFonts w:ascii="Times New Roman" w:hAnsi="Times New Roman"/>
          <w:sz w:val="24"/>
          <w:szCs w:val="24"/>
        </w:rPr>
        <w:t>ность спроса и предложения иностранной валюты. Условие Маршалла—Лернена. Ст</w:t>
      </w:r>
      <w:r w:rsidRPr="00CF7543">
        <w:rPr>
          <w:rFonts w:ascii="Times New Roman" w:hAnsi="Times New Roman"/>
          <w:sz w:val="24"/>
          <w:szCs w:val="24"/>
        </w:rPr>
        <w:t>а</w:t>
      </w:r>
      <w:r w:rsidRPr="00CF7543">
        <w:rPr>
          <w:rFonts w:ascii="Times New Roman" w:hAnsi="Times New Roman"/>
          <w:sz w:val="24"/>
          <w:szCs w:val="24"/>
        </w:rPr>
        <w:t>бильность валютного рынка. Джей-кривая.</w:t>
      </w:r>
    </w:p>
    <w:p w:rsidR="00815360" w:rsidRPr="00CF7543" w:rsidRDefault="00815360" w:rsidP="00357E68">
      <w:pPr>
        <w:pStyle w:val="NoSpacing"/>
        <w:ind w:firstLine="709"/>
        <w:jc w:val="both"/>
        <w:rPr>
          <w:rStyle w:val="Emphasis"/>
          <w:rFonts w:ascii="Times New Roman" w:hAnsi="Times New Roman"/>
          <w:i w:val="0"/>
          <w:iCs/>
          <w:szCs w:val="24"/>
        </w:rPr>
      </w:pPr>
      <w:r w:rsidRPr="00CF7543">
        <w:rPr>
          <w:rFonts w:ascii="Times New Roman" w:hAnsi="Times New Roman"/>
          <w:szCs w:val="24"/>
        </w:rPr>
        <w:t>Тема 3.2. Международное финансовые рынки</w:t>
      </w:r>
      <w:r w:rsidRPr="00CF7543">
        <w:rPr>
          <w:rStyle w:val="Emphasis"/>
          <w:rFonts w:ascii="Times New Roman" w:hAnsi="Times New Roman"/>
          <w:iCs/>
          <w:szCs w:val="24"/>
        </w:rPr>
        <w:t xml:space="preserve"> 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 xml:space="preserve">Формы торговли валютой. Структура валютного рынка. Международный рынок долговых обязательств. Структура кредитного рынка. Международный рынок титулов собственности. Международный рынок финансовых дериватов. 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Раздел 4. Международная интеграция и глобализация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4.1. Международная интеграция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Предпосылки интеграции. Цели интеграции. Этапы интеграции. Интеграционные объединения. Принципы оценки интеграции. Эффект создания торговли. Эффект откл</w:t>
      </w:r>
      <w:r w:rsidRPr="00CF7543">
        <w:rPr>
          <w:rFonts w:ascii="Times New Roman" w:hAnsi="Times New Roman"/>
          <w:sz w:val="24"/>
          <w:szCs w:val="24"/>
        </w:rPr>
        <w:t>о</w:t>
      </w:r>
      <w:r w:rsidRPr="00CF7543">
        <w:rPr>
          <w:rFonts w:ascii="Times New Roman" w:hAnsi="Times New Roman"/>
          <w:sz w:val="24"/>
          <w:szCs w:val="24"/>
        </w:rPr>
        <w:t>нения торговли. Теория «второго лучшего». Динамические эффекты интеграции.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Тема 4.2. Глобализационные процессы в экономике</w:t>
      </w:r>
    </w:p>
    <w:p w:rsidR="00815360" w:rsidRPr="00CF7543" w:rsidRDefault="00815360" w:rsidP="00357E68">
      <w:pPr>
        <w:pStyle w:val="ListParagraph"/>
        <w:ind w:left="0" w:firstLine="709"/>
        <w:jc w:val="both"/>
        <w:rPr>
          <w:sz w:val="24"/>
          <w:szCs w:val="24"/>
        </w:rPr>
      </w:pPr>
      <w:r w:rsidRPr="00CF7543">
        <w:rPr>
          <w:sz w:val="24"/>
          <w:szCs w:val="24"/>
        </w:rPr>
        <w:t>Сущность и причины глобализации. Глобализация в финансово-экономической сфере. Социально-политические проблемы глобализации. Глобальные экологические пр</w:t>
      </w:r>
      <w:r w:rsidRPr="00CF7543">
        <w:rPr>
          <w:sz w:val="24"/>
          <w:szCs w:val="24"/>
        </w:rPr>
        <w:t>о</w:t>
      </w:r>
      <w:r w:rsidRPr="00CF7543">
        <w:rPr>
          <w:sz w:val="24"/>
          <w:szCs w:val="24"/>
        </w:rPr>
        <w:t xml:space="preserve">блемы. </w:t>
      </w:r>
    </w:p>
    <w:p w:rsidR="00815360" w:rsidRDefault="00815360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815360" w:rsidRPr="00985886" w:rsidRDefault="00815360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815360" w:rsidRPr="000D5AC7" w:rsidRDefault="00815360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815360" w:rsidRPr="00357E68" w:rsidRDefault="00815360" w:rsidP="00357E6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</w:t>
      </w:r>
      <w:r w:rsidRPr="00357E68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ходе реализации дисциплины </w:t>
      </w:r>
      <w:r w:rsidRPr="00357E68">
        <w:rPr>
          <w:rFonts w:ascii="Times New Roman" w:hAnsi="Times New Roman"/>
          <w:b/>
          <w:sz w:val="24"/>
          <w:szCs w:val="24"/>
          <w:lang w:eastAsia="ru-RU"/>
        </w:rPr>
        <w:t>Б1.В.ОД.10 «Глобальные финансы»</w:t>
      </w:r>
    </w:p>
    <w:p w:rsidR="00815360" w:rsidRPr="000D5AC7" w:rsidRDefault="00815360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357E68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контроля успеваемости обучающихся: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При проведении занятий лекционного вида контроль осуществляется в форме пр</w:t>
      </w:r>
      <w:r w:rsidRPr="00CF7543">
        <w:rPr>
          <w:rFonts w:ascii="Times New Roman" w:hAnsi="Times New Roman"/>
          <w:sz w:val="24"/>
          <w:szCs w:val="24"/>
        </w:rPr>
        <w:t>о</w:t>
      </w:r>
      <w:r w:rsidRPr="00CF7543">
        <w:rPr>
          <w:rFonts w:ascii="Times New Roman" w:hAnsi="Times New Roman"/>
          <w:sz w:val="24"/>
          <w:szCs w:val="24"/>
        </w:rPr>
        <w:t>верки конспекта лекций.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При проведении занятий практического типа: контроль осуществляется устным о</w:t>
      </w:r>
      <w:r w:rsidRPr="00CF7543">
        <w:rPr>
          <w:rFonts w:ascii="Times New Roman" w:hAnsi="Times New Roman"/>
          <w:sz w:val="24"/>
          <w:szCs w:val="24"/>
        </w:rPr>
        <w:t>п</w:t>
      </w:r>
      <w:r w:rsidRPr="00CF7543">
        <w:rPr>
          <w:rFonts w:ascii="Times New Roman" w:hAnsi="Times New Roman"/>
          <w:sz w:val="24"/>
          <w:szCs w:val="24"/>
        </w:rPr>
        <w:t>росом.</w:t>
      </w:r>
    </w:p>
    <w:p w:rsidR="00815360" w:rsidRPr="00CF7543" w:rsidRDefault="00815360" w:rsidP="00357E68">
      <w:pPr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При контроле результатов самостоятельной работы контроль осуществляется в устных ответах на вопросы.</w:t>
      </w:r>
    </w:p>
    <w:p w:rsidR="00815360" w:rsidRPr="00357E68" w:rsidRDefault="00815360" w:rsidP="00357E68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57E68">
        <w:rPr>
          <w:rFonts w:ascii="Times New Roman" w:hAnsi="Times New Roman"/>
          <w:b/>
          <w:sz w:val="24"/>
          <w:szCs w:val="24"/>
        </w:rPr>
        <w:t>Зачет проводится : в устной форме .</w:t>
      </w:r>
    </w:p>
    <w:bookmarkEnd w:id="2"/>
    <w:bookmarkEnd w:id="3"/>
    <w:p w:rsidR="00815360" w:rsidRPr="008E3DE2" w:rsidRDefault="00815360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815360" w:rsidRDefault="00815360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815360" w:rsidRDefault="00815360" w:rsidP="00357E68">
      <w:pPr>
        <w:numPr>
          <w:ilvl w:val="0"/>
          <w:numId w:val="24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/>
          <w:sz w:val="24"/>
          <w:szCs w:val="24"/>
        </w:rPr>
      </w:pPr>
      <w:r w:rsidRPr="00CF7543">
        <w:rPr>
          <w:rFonts w:ascii="Times New Roman" w:hAnsi="Times New Roman"/>
          <w:sz w:val="24"/>
          <w:szCs w:val="24"/>
        </w:rPr>
        <w:t>Щербанин Ю.А.</w:t>
      </w:r>
      <w:r>
        <w:rPr>
          <w:rFonts w:ascii="Times New Roman" w:hAnsi="Times New Roman"/>
          <w:sz w:val="24"/>
          <w:szCs w:val="24"/>
        </w:rPr>
        <w:t>-</w:t>
      </w:r>
      <w:r w:rsidRPr="00357E68">
        <w:rPr>
          <w:rFonts w:ascii="Times New Roman" w:hAnsi="Times New Roman"/>
          <w:sz w:val="24"/>
          <w:szCs w:val="24"/>
        </w:rPr>
        <w:t xml:space="preserve"> </w:t>
      </w:r>
      <w:r w:rsidRPr="00CF7543">
        <w:rPr>
          <w:rFonts w:ascii="Times New Roman" w:hAnsi="Times New Roman"/>
          <w:sz w:val="24"/>
          <w:szCs w:val="24"/>
        </w:rPr>
        <w:t>Мировая эк</w:t>
      </w:r>
      <w:r w:rsidRPr="00CF7543">
        <w:rPr>
          <w:rFonts w:ascii="Times New Roman" w:hAnsi="Times New Roman"/>
          <w:sz w:val="24"/>
          <w:szCs w:val="24"/>
        </w:rPr>
        <w:t>о</w:t>
      </w:r>
      <w:r w:rsidRPr="00CF7543">
        <w:rPr>
          <w:rFonts w:ascii="Times New Roman" w:hAnsi="Times New Roman"/>
          <w:sz w:val="24"/>
          <w:szCs w:val="24"/>
        </w:rPr>
        <w:t>номика [Эле</w:t>
      </w:r>
      <w:r w:rsidRPr="00CF7543">
        <w:rPr>
          <w:rFonts w:ascii="Times New Roman" w:hAnsi="Times New Roman"/>
          <w:sz w:val="24"/>
          <w:szCs w:val="24"/>
        </w:rPr>
        <w:t>к</w:t>
      </w:r>
      <w:r w:rsidRPr="00CF7543">
        <w:rPr>
          <w:rFonts w:ascii="Times New Roman" w:hAnsi="Times New Roman"/>
          <w:sz w:val="24"/>
          <w:szCs w:val="24"/>
        </w:rPr>
        <w:t>тронный р</w:t>
      </w:r>
      <w:r w:rsidRPr="00CF7543">
        <w:rPr>
          <w:rFonts w:ascii="Times New Roman" w:hAnsi="Times New Roman"/>
          <w:sz w:val="24"/>
          <w:szCs w:val="24"/>
        </w:rPr>
        <w:t>е</w:t>
      </w:r>
      <w:r w:rsidRPr="00CF7543">
        <w:rPr>
          <w:rFonts w:ascii="Times New Roman" w:hAnsi="Times New Roman"/>
          <w:sz w:val="24"/>
          <w:szCs w:val="24"/>
        </w:rPr>
        <w:t>сурс]: учебник/ Щербанин Ю.А., Гриб</w:t>
      </w:r>
      <w:r w:rsidRPr="00CF7543">
        <w:rPr>
          <w:rFonts w:ascii="Times New Roman" w:hAnsi="Times New Roman"/>
          <w:sz w:val="24"/>
          <w:szCs w:val="24"/>
        </w:rPr>
        <w:t>а</w:t>
      </w:r>
      <w:r w:rsidRPr="00CF7543">
        <w:rPr>
          <w:rFonts w:ascii="Times New Roman" w:hAnsi="Times New Roman"/>
          <w:sz w:val="24"/>
          <w:szCs w:val="24"/>
        </w:rPr>
        <w:t>нич В.М., Др</w:t>
      </w:r>
      <w:r w:rsidRPr="00CF7543">
        <w:rPr>
          <w:rFonts w:ascii="Times New Roman" w:hAnsi="Times New Roman"/>
          <w:sz w:val="24"/>
          <w:szCs w:val="24"/>
        </w:rPr>
        <w:t>ы</w:t>
      </w:r>
      <w:r w:rsidRPr="00CF7543">
        <w:rPr>
          <w:rFonts w:ascii="Times New Roman" w:hAnsi="Times New Roman"/>
          <w:sz w:val="24"/>
          <w:szCs w:val="24"/>
        </w:rPr>
        <w:t>ночкин А.В.</w:t>
      </w:r>
      <w:r>
        <w:rPr>
          <w:rFonts w:ascii="Times New Roman" w:hAnsi="Times New Roman"/>
          <w:sz w:val="24"/>
          <w:szCs w:val="24"/>
        </w:rPr>
        <w:t>-</w:t>
      </w:r>
      <w:r w:rsidRPr="00357E68">
        <w:rPr>
          <w:rFonts w:ascii="Times New Roman" w:hAnsi="Times New Roman"/>
          <w:sz w:val="24"/>
          <w:szCs w:val="24"/>
        </w:rPr>
        <w:t xml:space="preserve"> </w:t>
      </w:r>
      <w:r w:rsidRPr="00CF7543">
        <w:rPr>
          <w:rFonts w:ascii="Times New Roman" w:hAnsi="Times New Roman"/>
          <w:sz w:val="24"/>
          <w:szCs w:val="24"/>
        </w:rPr>
        <w:t>М.: ЮН</w:t>
      </w:r>
      <w:r w:rsidRPr="00CF7543">
        <w:rPr>
          <w:rFonts w:ascii="Times New Roman" w:hAnsi="Times New Roman"/>
          <w:sz w:val="24"/>
          <w:szCs w:val="24"/>
        </w:rPr>
        <w:t>И</w:t>
      </w:r>
      <w:r w:rsidRPr="00CF7543">
        <w:rPr>
          <w:rFonts w:ascii="Times New Roman" w:hAnsi="Times New Roman"/>
          <w:sz w:val="24"/>
          <w:szCs w:val="24"/>
        </w:rPr>
        <w:t>ТИ-ДАНА, 2012.— 519 c.</w:t>
      </w:r>
      <w:r w:rsidRPr="00357E68">
        <w:rPr>
          <w:rFonts w:ascii="Times New Roman" w:hAnsi="Times New Roman"/>
          <w:sz w:val="24"/>
          <w:szCs w:val="24"/>
        </w:rPr>
        <w:t xml:space="preserve"> </w:t>
      </w:r>
      <w:r w:rsidRPr="00CF754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7" w:history="1">
        <w:r w:rsidRPr="00CF7543">
          <w:rPr>
            <w:rStyle w:val="Hyperlink"/>
            <w:rFonts w:ascii="Times New Roman" w:hAnsi="Times New Roman"/>
            <w:sz w:val="24"/>
            <w:szCs w:val="24"/>
          </w:rPr>
          <w:t>http://www.iprbookshop.ru/8097</w:t>
        </w:r>
      </w:hyperlink>
    </w:p>
    <w:p w:rsidR="00815360" w:rsidRDefault="00815360" w:rsidP="00357E68">
      <w:pPr>
        <w:numPr>
          <w:ilvl w:val="0"/>
          <w:numId w:val="24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CF7543">
        <w:rPr>
          <w:rFonts w:ascii="Times New Roman" w:hAnsi="Times New Roman"/>
          <w:sz w:val="24"/>
          <w:szCs w:val="24"/>
        </w:rPr>
        <w:t>Пономарева Е.С.</w:t>
      </w:r>
      <w:r>
        <w:rPr>
          <w:rFonts w:ascii="Times New Roman" w:hAnsi="Times New Roman"/>
          <w:sz w:val="24"/>
          <w:szCs w:val="24"/>
        </w:rPr>
        <w:t>-</w:t>
      </w:r>
      <w:r w:rsidRPr="00357E68">
        <w:rPr>
          <w:rFonts w:ascii="Times New Roman" w:hAnsi="Times New Roman"/>
          <w:sz w:val="24"/>
          <w:szCs w:val="24"/>
        </w:rPr>
        <w:t xml:space="preserve"> </w:t>
      </w:r>
      <w:r w:rsidRPr="00CF7543">
        <w:rPr>
          <w:rFonts w:ascii="Times New Roman" w:hAnsi="Times New Roman"/>
          <w:sz w:val="24"/>
          <w:szCs w:val="24"/>
        </w:rPr>
        <w:t>Мировая эк</w:t>
      </w:r>
      <w:r w:rsidRPr="00CF7543">
        <w:rPr>
          <w:rFonts w:ascii="Times New Roman" w:hAnsi="Times New Roman"/>
          <w:sz w:val="24"/>
          <w:szCs w:val="24"/>
        </w:rPr>
        <w:t>о</w:t>
      </w:r>
      <w:r w:rsidRPr="00CF7543">
        <w:rPr>
          <w:rFonts w:ascii="Times New Roman" w:hAnsi="Times New Roman"/>
          <w:sz w:val="24"/>
          <w:szCs w:val="24"/>
        </w:rPr>
        <w:t>номика и ме</w:t>
      </w:r>
      <w:r w:rsidRPr="00CF7543">
        <w:rPr>
          <w:rFonts w:ascii="Times New Roman" w:hAnsi="Times New Roman"/>
          <w:sz w:val="24"/>
          <w:szCs w:val="24"/>
        </w:rPr>
        <w:t>ж</w:t>
      </w:r>
      <w:r w:rsidRPr="00CF7543">
        <w:rPr>
          <w:rFonts w:ascii="Times New Roman" w:hAnsi="Times New Roman"/>
          <w:sz w:val="24"/>
          <w:szCs w:val="24"/>
        </w:rPr>
        <w:t>дународные экономические отношения [Электронный ресурс]: уче</w:t>
      </w:r>
      <w:r w:rsidRPr="00CF7543">
        <w:rPr>
          <w:rFonts w:ascii="Times New Roman" w:hAnsi="Times New Roman"/>
          <w:sz w:val="24"/>
          <w:szCs w:val="24"/>
        </w:rPr>
        <w:t>б</w:t>
      </w:r>
      <w:r w:rsidRPr="00CF7543">
        <w:rPr>
          <w:rFonts w:ascii="Times New Roman" w:hAnsi="Times New Roman"/>
          <w:sz w:val="24"/>
          <w:szCs w:val="24"/>
        </w:rPr>
        <w:t>ное пособие</w:t>
      </w:r>
      <w:r>
        <w:rPr>
          <w:rFonts w:ascii="Times New Roman" w:hAnsi="Times New Roman"/>
          <w:sz w:val="24"/>
          <w:szCs w:val="24"/>
        </w:rPr>
        <w:t>-</w:t>
      </w:r>
      <w:r w:rsidRPr="00357E68">
        <w:rPr>
          <w:rFonts w:ascii="Times New Roman" w:hAnsi="Times New Roman"/>
          <w:sz w:val="24"/>
          <w:szCs w:val="24"/>
        </w:rPr>
        <w:t xml:space="preserve"> </w:t>
      </w:r>
      <w:r w:rsidRPr="00CF7543">
        <w:rPr>
          <w:rFonts w:ascii="Times New Roman" w:hAnsi="Times New Roman"/>
          <w:sz w:val="24"/>
          <w:szCs w:val="24"/>
        </w:rPr>
        <w:t>М.: ЮН</w:t>
      </w:r>
      <w:r w:rsidRPr="00CF7543">
        <w:rPr>
          <w:rFonts w:ascii="Times New Roman" w:hAnsi="Times New Roman"/>
          <w:sz w:val="24"/>
          <w:szCs w:val="24"/>
        </w:rPr>
        <w:t>И</w:t>
      </w:r>
      <w:r w:rsidRPr="00CF7543">
        <w:rPr>
          <w:rFonts w:ascii="Times New Roman" w:hAnsi="Times New Roman"/>
          <w:sz w:val="24"/>
          <w:szCs w:val="24"/>
        </w:rPr>
        <w:t>ТИ-ДАНА, 2012.— 287 c.</w:t>
      </w:r>
      <w:r w:rsidRPr="00357E68">
        <w:rPr>
          <w:rFonts w:ascii="Times New Roman" w:hAnsi="Times New Roman"/>
          <w:sz w:val="24"/>
          <w:szCs w:val="24"/>
        </w:rPr>
        <w:t xml:space="preserve"> </w:t>
      </w:r>
      <w:r w:rsidRPr="00CF7543">
        <w:rPr>
          <w:rFonts w:ascii="Times New Roman" w:hAnsi="Times New Roman"/>
          <w:sz w:val="24"/>
          <w:szCs w:val="24"/>
        </w:rPr>
        <w:t xml:space="preserve">Режим доступа: </w:t>
      </w:r>
      <w:hyperlink r:id="rId8" w:history="1">
        <w:r w:rsidRPr="00CF7543">
          <w:rPr>
            <w:rStyle w:val="Hyperlink"/>
            <w:rFonts w:ascii="Times New Roman" w:hAnsi="Times New Roman"/>
            <w:sz w:val="24"/>
            <w:szCs w:val="24"/>
          </w:rPr>
          <w:t>http://www.iprbookshop.ru/8098</w:t>
        </w:r>
      </w:hyperlink>
    </w:p>
    <w:sectPr w:rsidR="00815360" w:rsidSect="00117FF3">
      <w:footerReference w:type="default" r:id="rId9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60" w:rsidRDefault="00815360" w:rsidP="00817287">
      <w:r>
        <w:separator/>
      </w:r>
    </w:p>
  </w:endnote>
  <w:endnote w:type="continuationSeparator" w:id="0">
    <w:p w:rsidR="00815360" w:rsidRDefault="00815360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60" w:rsidRDefault="0081536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15360" w:rsidRDefault="00815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60" w:rsidRDefault="00815360" w:rsidP="00817287">
      <w:r>
        <w:separator/>
      </w:r>
    </w:p>
  </w:footnote>
  <w:footnote w:type="continuationSeparator" w:id="0">
    <w:p w:rsidR="00815360" w:rsidRDefault="00815360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5E15"/>
    <w:multiLevelType w:val="hybridMultilevel"/>
    <w:tmpl w:val="8BF8523A"/>
    <w:lvl w:ilvl="0" w:tplc="CDD8903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6206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6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F71124"/>
    <w:multiLevelType w:val="hybridMultilevel"/>
    <w:tmpl w:val="6E6A7C22"/>
    <w:lvl w:ilvl="0" w:tplc="EA1261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7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6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9"/>
  </w:num>
  <w:num w:numId="23">
    <w:abstractNumId w:val="10"/>
  </w:num>
  <w:num w:numId="24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4BBC"/>
    <w:rsid w:val="00115580"/>
    <w:rsid w:val="00117FF3"/>
    <w:rsid w:val="00140F56"/>
    <w:rsid w:val="00155212"/>
    <w:rsid w:val="00164055"/>
    <w:rsid w:val="0016472D"/>
    <w:rsid w:val="001877BA"/>
    <w:rsid w:val="00187DF8"/>
    <w:rsid w:val="001900F5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0C91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0C48"/>
    <w:rsid w:val="00291800"/>
    <w:rsid w:val="002968A9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57E68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12861"/>
    <w:rsid w:val="004205D9"/>
    <w:rsid w:val="0042725E"/>
    <w:rsid w:val="00431167"/>
    <w:rsid w:val="00442C74"/>
    <w:rsid w:val="00463CFB"/>
    <w:rsid w:val="00466358"/>
    <w:rsid w:val="00485122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0344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5360"/>
    <w:rsid w:val="00817287"/>
    <w:rsid w:val="00820332"/>
    <w:rsid w:val="00821960"/>
    <w:rsid w:val="00827797"/>
    <w:rsid w:val="00836DF5"/>
    <w:rsid w:val="008535E1"/>
    <w:rsid w:val="00853A76"/>
    <w:rsid w:val="0085421F"/>
    <w:rsid w:val="00854BE8"/>
    <w:rsid w:val="008601DE"/>
    <w:rsid w:val="00862551"/>
    <w:rsid w:val="008713C6"/>
    <w:rsid w:val="00875E7F"/>
    <w:rsid w:val="00877839"/>
    <w:rsid w:val="00881036"/>
    <w:rsid w:val="00893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24CF"/>
    <w:rsid w:val="00925FBA"/>
    <w:rsid w:val="00926AC0"/>
    <w:rsid w:val="00933FE5"/>
    <w:rsid w:val="00935C53"/>
    <w:rsid w:val="009410BB"/>
    <w:rsid w:val="0095331E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5685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41AA8"/>
    <w:rsid w:val="00C6780D"/>
    <w:rsid w:val="00C82EF5"/>
    <w:rsid w:val="00C86D91"/>
    <w:rsid w:val="00C90E09"/>
    <w:rsid w:val="00CA1869"/>
    <w:rsid w:val="00CA27F3"/>
    <w:rsid w:val="00CB331F"/>
    <w:rsid w:val="00CB478D"/>
    <w:rsid w:val="00CC5820"/>
    <w:rsid w:val="00CC6340"/>
    <w:rsid w:val="00CE7B59"/>
    <w:rsid w:val="00CF460C"/>
    <w:rsid w:val="00CF7543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038"/>
    <w:rsid w:val="00DC0A31"/>
    <w:rsid w:val="00DC1406"/>
    <w:rsid w:val="00DC387C"/>
    <w:rsid w:val="00E011E9"/>
    <w:rsid w:val="00E01881"/>
    <w:rsid w:val="00E04158"/>
    <w:rsid w:val="00E25698"/>
    <w:rsid w:val="00E43561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41A5"/>
    <w:rsid w:val="00EF5E8D"/>
    <w:rsid w:val="00F07459"/>
    <w:rsid w:val="00F106B8"/>
    <w:rsid w:val="00F1634B"/>
    <w:rsid w:val="00F31111"/>
    <w:rsid w:val="00F50417"/>
    <w:rsid w:val="00F51226"/>
    <w:rsid w:val="00F60457"/>
    <w:rsid w:val="00F656DA"/>
    <w:rsid w:val="00F74A65"/>
    <w:rsid w:val="00F74F24"/>
    <w:rsid w:val="00F833C6"/>
    <w:rsid w:val="00F96149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357E6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830</Words>
  <Characters>4731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12</cp:revision>
  <cp:lastPrinted>2017-05-02T12:36:00Z</cp:lastPrinted>
  <dcterms:created xsi:type="dcterms:W3CDTF">2017-06-22T09:57:00Z</dcterms:created>
  <dcterms:modified xsi:type="dcterms:W3CDTF">2017-06-22T14:53:00Z</dcterms:modified>
</cp:coreProperties>
</file>